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c8f414e447cb7da9cb7a4db62b013d47ad4b12"/>
    <w:p>
      <w:pPr>
        <w:pStyle w:val="Heading3"/>
      </w:pPr>
      <w:r>
        <w:t xml:space="preserve">Фонд капитального ремонта Москвы начал формировать эффективную команду</w:t>
      </w:r>
    </w:p>
    <w:p>
      <w:pPr>
        <w:pStyle w:val="FirstParagraph"/>
      </w:pPr>
      <w:r>
        <w:t xml:space="preserve">10.09.2015</w:t>
      </w:r>
    </w:p>
    <w:p>
      <w:pPr>
        <w:pStyle w:val="BodyText"/>
      </w:pPr>
      <w:r>
        <w:t xml:space="preserve">Фонд капитального ремонта города Москвы объявил о приеме на работу специалистов строительных специальностей, для контроля за ходов выполнения ремонтных работы в многоквартирных домах.</w:t>
      </w:r>
    </w:p>
    <w:p>
      <w:pPr>
        <w:pStyle w:val="BodyText"/>
      </w:pPr>
      <w:r>
        <w:t xml:space="preserve">«Фонд капитального ремонта Москвы формирует эффективную команду, способную контролировать качество ремонта московских многоэтажек, и приглашает на работу инженеров технического надзора. Мы открываем двери сотрудникам, готовым добросовестно работать на благо москвичей», ‑ сообщили в пресс-службе фонда капитального ремонта.</w:t>
      </w:r>
    </w:p>
    <w:p>
      <w:pPr>
        <w:pStyle w:val="BodyText"/>
      </w:pPr>
      <w:r>
        <w:t xml:space="preserve">«Работа в фонде позволяет не выезжать за пределы своего округа, выбрав объекты недалеко от дома. Фонд гарантирует оформление в соответствии с Трудовым кодексом РФ и стабильный официальный доход от 60 тысяч рублей», ‑ добавили в пресс-службе.</w:t>
      </w:r>
    </w:p>
    <w:p>
      <w:pPr>
        <w:pStyle w:val="BodyText"/>
      </w:pPr>
      <w:r>
        <w:t xml:space="preserve">Также в фонде кап.ремонта имеются в другие вакантные должности. Такие как: специалисты по работы с обращениями граждан, сметчики и другие.</w:t>
      </w:r>
    </w:p>
    <w:p>
      <w:pPr>
        <w:pStyle w:val="BodyText"/>
      </w:pPr>
      <w:r>
        <w:t xml:space="preserve">Подробную информацию можно найти на</w:t>
      </w:r>
      <w:r>
        <w:t xml:space="preserve"> </w:t>
      </w:r>
      <w:hyperlink r:id="rId20">
        <w:r>
          <w:rPr>
            <w:rStyle w:val="Hyperlink"/>
          </w:rPr>
          <w:t xml:space="preserve">Фонда капитального ремонта Москвы.</w:t>
        </w:r>
      </w:hyperlink>
    </w:p>
    <w:p>
      <w:pPr>
        <w:pStyle w:val="BodyText"/>
      </w:pPr>
      <w:r>
        <w:t xml:space="preserve">Резюме принимаются по электронной почте: fond@mos.ru.</w:t>
      </w:r>
    </w:p>
    <w:p>
      <w:pPr>
        <w:pStyle w:val="BodyText"/>
      </w:pPr>
      <w:r>
        <w:t xml:space="preserve">Телефон Центра привлечения и подбора персонала 8(495) 957-91-33 (с 9.00 до 18.00).</w:t>
      </w:r>
    </w:p>
    <w:p>
      <w:pPr>
        <w:pStyle w:val="BodyText"/>
      </w:pPr>
      <w:r>
        <w:t xml:space="preserve"> 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http://aeroport.mos.ru/overhaul/detail/2147010.html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Аэропорт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eroport.mos.ru" TargetMode="External" /><Relationship Type="http://schemas.openxmlformats.org/officeDocument/2006/relationships/hyperlink" Id="rId21" Target="http://aeroport.mos.ru/overhaul/detail/2147010.html" TargetMode="External" /><Relationship Type="http://schemas.openxmlformats.org/officeDocument/2006/relationships/hyperlink" Id="rId20" Target="http://fond.mos.ru/recruitmen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eroport.mos.ru" TargetMode="External" /><Relationship Type="http://schemas.openxmlformats.org/officeDocument/2006/relationships/hyperlink" Id="rId21" Target="http://aeroport.mos.ru/overhaul/detail/2147010.html" TargetMode="External" /><Relationship Type="http://schemas.openxmlformats.org/officeDocument/2006/relationships/hyperlink" Id="rId20" Target="http://fond.mos.ru/recruitmen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2025-08-04T08:41:11Z</dcterms:created>
  <dcterms:modified xsi:type="dcterms:W3CDTF">2025-08-04T08:41:11Z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